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A8" w:rsidRPr="004D7112" w:rsidRDefault="00CB53A8" w:rsidP="00CB53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</w:pPr>
      <w:r w:rsidRPr="004D7112"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  <w:fldChar w:fldCharType="begin"/>
      </w:r>
      <w:r w:rsidRPr="004D7112"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  <w:instrText xml:space="preserve"> HYPERLINK "https://crbkurg.ru/index.php/dispanserizatsiya/312-sroki-poryadok-rezultaty-dispanserizatsii" </w:instrText>
      </w:r>
      <w:r w:rsidRPr="004D7112"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  <w:fldChar w:fldCharType="separate"/>
      </w:r>
      <w:r w:rsidRPr="004D7112">
        <w:rPr>
          <w:rFonts w:ascii="Times New Roman" w:eastAsia="Times New Roman" w:hAnsi="Times New Roman" w:cs="Times New Roman"/>
          <w:color w:val="095197"/>
          <w:sz w:val="40"/>
          <w:szCs w:val="38"/>
          <w:lang w:eastAsia="ru-RU"/>
        </w:rPr>
        <w:t>Сроки, порядок, результаты диспансеризации</w:t>
      </w:r>
      <w:r w:rsidRPr="004D7112"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  <w:fldChar w:fldCharType="end"/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0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0"/>
          <w:szCs w:val="19"/>
          <w:lang w:eastAsia="ru-RU"/>
        </w:rPr>
        <w:t> 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 xml:space="preserve">С 2019 года диспансеризация и медосмотр </w:t>
      </w:r>
      <w:proofErr w:type="gramStart"/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объединены</w:t>
      </w:r>
      <w:proofErr w:type="gramEnd"/>
    </w:p>
    <w:p w:rsidR="00CB53A8" w:rsidRPr="004D7112" w:rsidRDefault="00CF75D6" w:rsidP="004D7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п</w:t>
      </w:r>
      <w:bookmarkStart w:id="0" w:name="_GoBack"/>
      <w:bookmarkEnd w:id="0"/>
      <w:r w:rsidR="00CB53A8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 xml:space="preserve">риказом № </w:t>
      </w:r>
      <w:r w:rsidR="00C218B0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404 н</w:t>
      </w:r>
      <w:r w:rsidR="00CB53A8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 xml:space="preserve">, который вступил в силу </w:t>
      </w:r>
      <w:r w:rsidR="00C218B0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30.06.2021 г</w:t>
      </w:r>
      <w:r w:rsidR="00CB53A8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 xml:space="preserve">, оптимизировано регулирование профилактических медицинских мер в отношении населения. 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0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Когда и кем проводятся </w:t>
      </w:r>
      <w:r w:rsidR="004D7112"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профилактический </w:t>
      </w: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мед</w:t>
      </w:r>
      <w:r w:rsidR="004D7112"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ицинский </w:t>
      </w: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осмотр и</w:t>
      </w:r>
    </w:p>
    <w:p w:rsidR="00CB53A8" w:rsidRPr="004D7112" w:rsidRDefault="004D7112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диспансеризация?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i/>
          <w:color w:val="333333"/>
          <w:szCs w:val="19"/>
          <w:lang w:eastAsia="ru-RU"/>
        </w:rPr>
        <w:t>Важно!</w:t>
      </w:r>
      <w:r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 xml:space="preserve"> Согласно приказу № </w:t>
      </w:r>
      <w:r w:rsidR="004D7112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404</w:t>
      </w:r>
      <w:r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н бесплатный профилактический медосмотр граждан всех возрастов является ежегодным, а диспансеризация проводится ежегодно для граждан старше 40 лет и раз в 3 года для граждан в возрасте от 18 до 39 лет.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i/>
          <w:color w:val="333333"/>
          <w:sz w:val="24"/>
          <w:szCs w:val="19"/>
          <w:lang w:eastAsia="ru-RU"/>
        </w:rPr>
        <w:t>Обратите внимание!</w:t>
      </w:r>
      <w:r w:rsidRPr="004D7112">
        <w:rPr>
          <w:rFonts w:ascii="Times New Roman" w:eastAsia="Times New Roman" w:hAnsi="Times New Roman" w:cs="Times New Roman"/>
          <w:b/>
          <w:color w:val="333333"/>
          <w:sz w:val="24"/>
          <w:szCs w:val="19"/>
          <w:lang w:eastAsia="ru-RU"/>
        </w:rPr>
        <w:t xml:space="preserve"> </w:t>
      </w:r>
      <w:r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Гражданин проходит профилактический медосмотр и диспансеризацию в медицинской организации, в которой он получает первичную медико-санитарную помощь.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Что включает бесплатная диспансеризация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взрослого населения в 2019 году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Программа прохождения диспансеризации включает в первую очередь все исследования и анализы, которые входят в ежегодный мед</w:t>
      </w:r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ицинский 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осмотр. Профилактический </w:t>
      </w:r>
      <w:r w:rsidR="004D7112"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мед</w:t>
      </w:r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ицинский </w:t>
      </w:r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осмотр 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проводится для раннего выявления состояний, заболеваний и факторов риска развития</w:t>
      </w:r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хронических неинфекционных заболеваний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, немедицинского потребления наркотических средств и психотропных веществ, а также в целях определения групп здоровья и рекомендаций для пациентов и включает:</w:t>
      </w:r>
    </w:p>
    <w:p w:rsidR="004D7112" w:rsidRPr="004D7112" w:rsidRDefault="004D7112" w:rsidP="004D711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Опрос (анкетирование).</w:t>
      </w:r>
    </w:p>
    <w:p w:rsidR="004D7112" w:rsidRPr="004D7112" w:rsidRDefault="004D7112" w:rsidP="004D711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Антропометрию (измеряются рост, вес, обхват талии).</w:t>
      </w:r>
    </w:p>
    <w:p w:rsidR="00CB53A8" w:rsidRPr="004D7112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Флюорографию (1 раз в 2 года).</w:t>
      </w:r>
    </w:p>
    <w:p w:rsidR="00CB53A8" w:rsidRPr="004D7112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Измерение артериального давления.</w:t>
      </w:r>
    </w:p>
    <w:p w:rsidR="00CB53A8" w:rsidRPr="004D7112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Анализ крови на общий холестерин.</w:t>
      </w:r>
    </w:p>
    <w:p w:rsidR="00CB53A8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Анализ крови на глюкозу.</w:t>
      </w:r>
    </w:p>
    <w:p w:rsidR="004D7112" w:rsidRDefault="004D7112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ЭК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Г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(</w:t>
      </w:r>
      <w:proofErr w:type="gramEnd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при первом прохождении медосмотра, ежегодно — с 35 лет).</w:t>
      </w:r>
    </w:p>
    <w:p w:rsidR="004D7112" w:rsidRPr="004D7112" w:rsidRDefault="00CF75D6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Мазк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на </w:t>
      </w:r>
      <w:proofErr w:type="spellStart"/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онкоцитологию</w:t>
      </w:r>
      <w:proofErr w:type="spellEnd"/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у женщин</w:t>
      </w:r>
    </w:p>
    <w:p w:rsidR="00CB53A8" w:rsidRPr="004D7112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Определение </w:t>
      </w:r>
      <w:proofErr w:type="gramStart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сердечно-сосудистого</w:t>
      </w:r>
      <w:proofErr w:type="gramEnd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риска (относительного — с 18 до 39 лет, абсолютного — с 40 до 64 лет), рисков хронических болезней.</w:t>
      </w:r>
    </w:p>
    <w:p w:rsidR="004D7112" w:rsidRDefault="00CB53A8" w:rsidP="004D711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Измерение внутриглазного давления (при первом прохождении медосмотра, ежегодно — с 40 лет).</w:t>
      </w:r>
    </w:p>
    <w:p w:rsidR="00CB53A8" w:rsidRPr="004D7112" w:rsidRDefault="004D7112" w:rsidP="004D711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lastRenderedPageBreak/>
        <w:t>Осмотр в смотровых кабинетах.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Исследования на первом этапе диспансеризации взрослого населения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Собственно диспансеризация представляет собой комплекс мероприятий, включающий в себя профилактический медосмотр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наблюдения).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Помимо перечисленных выше мероприятий медосмотра при прохождении диспансеризации взрослого населения на первом этапе проводятся: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общий анализ крови (гемоглобин, лейкоциты, СОЭ) — с 40 лет;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исследование кала на скрытую кровь (с 40 лет — 1 раз в 2 года, с 65 лет — ежегодно);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в 45 лет — ФГС;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для женщин: цитологическое исследование мазка (с 40 лет — 1 раз в 3 года), маммография (с 40 лет — 1 раз в 2 года, с 65 лет — ежегодно).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для мужчин: определение </w:t>
      </w:r>
      <w:proofErr w:type="gramStart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простат-специфического</w:t>
      </w:r>
      <w:proofErr w:type="gramEnd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антигена (ПСА) в крови (в 45, 50, 55, 60, 64 года).</w:t>
      </w:r>
    </w:p>
    <w:p w:rsidR="00CB53A8" w:rsidRPr="00CF75D6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0"/>
          <w:szCs w:val="19"/>
          <w:lang w:eastAsia="ru-RU"/>
        </w:rPr>
      </w:pPr>
      <w:r w:rsidRPr="00CF75D6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Дополнительное обследование на втором этапе диспансеризации взрослых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На втором этапе прохождения диспансериза</w:t>
      </w:r>
      <w:r w:rsidR="00CF75D6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ции исследования проводятся при выявлении у пациента  группы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риска или обнаружении отклонений. В этом случае назначаются:</w:t>
      </w:r>
    </w:p>
    <w:p w:rsidR="00CB53A8" w:rsidRPr="004D7112" w:rsidRDefault="00CB53A8" w:rsidP="00CB53A8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консультации специалистов (невролога, </w:t>
      </w:r>
      <w:proofErr w:type="spellStart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оториноларинголога</w:t>
      </w:r>
      <w:proofErr w:type="spellEnd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, окулиста, хирурга и др.);</w:t>
      </w:r>
    </w:p>
    <w:p w:rsidR="00CB53A8" w:rsidRPr="004D7112" w:rsidRDefault="00CB53A8" w:rsidP="00CB53A8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дополнительные исследования (</w:t>
      </w:r>
      <w:proofErr w:type="spellStart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колоноскопия</w:t>
      </w:r>
      <w:proofErr w:type="spellEnd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, УЗДГ, ФГС, КТ легких и др.).</w:t>
      </w:r>
    </w:p>
    <w:p w:rsidR="00A024D5" w:rsidRPr="004D7112" w:rsidRDefault="00A024D5">
      <w:pPr>
        <w:rPr>
          <w:rFonts w:ascii="Times New Roman" w:hAnsi="Times New Roman" w:cs="Times New Roman"/>
          <w:sz w:val="24"/>
        </w:rPr>
      </w:pPr>
    </w:p>
    <w:sectPr w:rsidR="00A024D5" w:rsidRPr="004D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61A7"/>
    <w:multiLevelType w:val="multilevel"/>
    <w:tmpl w:val="402A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C4B93"/>
    <w:multiLevelType w:val="multilevel"/>
    <w:tmpl w:val="25E65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C788B"/>
    <w:multiLevelType w:val="multilevel"/>
    <w:tmpl w:val="6EE47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342C1"/>
    <w:multiLevelType w:val="multilevel"/>
    <w:tmpl w:val="66BCD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A8"/>
    <w:rsid w:val="00106FCC"/>
    <w:rsid w:val="004D7112"/>
    <w:rsid w:val="00A024D5"/>
    <w:rsid w:val="00C218B0"/>
    <w:rsid w:val="00CB53A8"/>
    <w:rsid w:val="00C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 2-2</cp:lastModifiedBy>
  <cp:revision>3</cp:revision>
  <dcterms:created xsi:type="dcterms:W3CDTF">2021-03-17T10:06:00Z</dcterms:created>
  <dcterms:modified xsi:type="dcterms:W3CDTF">2023-04-06T08:06:00Z</dcterms:modified>
</cp:coreProperties>
</file>